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2-1182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08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Профессиональная коллекторская организация «Региональная Служба Взыскания» к </w:t>
      </w:r>
      <w:r>
        <w:rPr>
          <w:rFonts w:ascii="Times New Roman" w:eastAsia="Times New Roman" w:hAnsi="Times New Roman" w:cs="Times New Roman"/>
          <w:sz w:val="26"/>
          <w:szCs w:val="26"/>
        </w:rPr>
        <w:t>Квасову Александру Сергеевичу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Профессиональная коллекторская организация «Региональная Служба Взыскания» к Квасову Александру Сергеевичу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Квасова Александра Сергеевича, паспорт </w:t>
      </w:r>
      <w:r>
        <w:rPr>
          <w:rStyle w:val="cat-ExternalSystemDefinedgrp-1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1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Профессиональная коллекторская организация «Региональная Служба Взыскания», ИНН </w:t>
      </w:r>
      <w:r>
        <w:rPr>
          <w:rStyle w:val="cat-PhoneNumbergrp-15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</w:t>
      </w:r>
      <w:r>
        <w:rPr>
          <w:rFonts w:ascii="Times New Roman" w:eastAsia="Times New Roman" w:hAnsi="Times New Roman" w:cs="Times New Roman"/>
          <w:sz w:val="26"/>
          <w:szCs w:val="26"/>
        </w:rPr>
        <w:t>сть по договору займа № 988227724 от 02.05.2020 в сумме 20 626 рублей 75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а также 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818 рублей 8</w:t>
      </w:r>
      <w:r>
        <w:rPr>
          <w:rFonts w:ascii="Times New Roman" w:eastAsia="Times New Roman" w:hAnsi="Times New Roman" w:cs="Times New Roman"/>
          <w:sz w:val="26"/>
          <w:szCs w:val="26"/>
        </w:rPr>
        <w:t>0 копеек, а всего взыска</w:t>
      </w:r>
      <w:r>
        <w:rPr>
          <w:rFonts w:ascii="Times New Roman" w:eastAsia="Times New Roman" w:hAnsi="Times New Roman" w:cs="Times New Roman"/>
          <w:sz w:val="26"/>
          <w:szCs w:val="26"/>
        </w:rPr>
        <w:t>ть 21 445 (два</w:t>
      </w:r>
      <w:r>
        <w:rPr>
          <w:rFonts w:ascii="Times New Roman" w:eastAsia="Times New Roman" w:hAnsi="Times New Roman" w:cs="Times New Roman"/>
          <w:sz w:val="26"/>
          <w:szCs w:val="26"/>
        </w:rPr>
        <w:t>дцат</w:t>
      </w:r>
      <w:r>
        <w:rPr>
          <w:rFonts w:ascii="Times New Roman" w:eastAsia="Times New Roman" w:hAnsi="Times New Roman" w:cs="Times New Roman"/>
          <w:sz w:val="26"/>
          <w:szCs w:val="26"/>
        </w:rPr>
        <w:t>ь одну тысячу четыреста сорок пять) рублей 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2-1182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16rplc-10">
    <w:name w:val="cat-ExternalSystemDefined grp-16 rplc-10"/>
    <w:basedOn w:val="DefaultParagraphFont"/>
  </w:style>
  <w:style w:type="character" w:customStyle="1" w:styleId="cat-ExternalSystemDefinedgrp-17rplc-11">
    <w:name w:val="cat-ExternalSystemDefined grp-17 rplc-11"/>
    <w:basedOn w:val="DefaultParagraphFont"/>
  </w:style>
  <w:style w:type="character" w:customStyle="1" w:styleId="cat-PhoneNumbergrp-15rplc-13">
    <w:name w:val="cat-PhoneNumber grp-15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